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473353" w14:textId="6C3B306C" w:rsidR="00C519C4" w:rsidRDefault="00C519C4" w:rsidP="00C519C4">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011F8C">
        <w:rPr>
          <w:rFonts w:ascii="Arial" w:hAnsi="Arial" w:cs="Arial"/>
          <w:b/>
          <w:bCs/>
        </w:rPr>
        <w:t>7702</w:t>
      </w:r>
    </w:p>
    <w:p w14:paraId="2688F0FD" w14:textId="77777777" w:rsidR="00C519C4" w:rsidRPr="00210D4C" w:rsidRDefault="00C519C4" w:rsidP="00C519C4">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 16</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27</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1ED9FE78" w14:textId="23C38725" w:rsidR="00210D4C" w:rsidRDefault="00C519C4" w:rsidP="00311702">
      <w:pPr>
        <w:pStyle w:val="3GPPHeader"/>
      </w:pPr>
      <w:r>
        <w:t xml:space="preserve"> </w:t>
      </w:r>
    </w:p>
    <w:p w14:paraId="5FB7E722" w14:textId="1084D511" w:rsidR="00E90E49" w:rsidRPr="00CE30E7" w:rsidRDefault="00E90E49" w:rsidP="00311702">
      <w:pPr>
        <w:pStyle w:val="3GPPHeader"/>
      </w:pPr>
      <w:r w:rsidRPr="00CE30E7">
        <w:t>Agenda Item:</w:t>
      </w:r>
      <w:r w:rsidRPr="00CE30E7">
        <w:tab/>
      </w:r>
      <w:r w:rsidR="007A0A4F">
        <w:t>5</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13D65D24" w:rsidR="00531215" w:rsidRPr="00CE30E7" w:rsidRDefault="003D3C45" w:rsidP="00311702">
      <w:pPr>
        <w:pStyle w:val="3GPPHeader"/>
      </w:pPr>
      <w:r w:rsidRPr="00CE30E7">
        <w:t>Title:</w:t>
      </w:r>
      <w:r w:rsidR="00E90E49" w:rsidRPr="00CE30E7">
        <w:tab/>
      </w:r>
      <w:r w:rsidR="007A0A4F" w:rsidRPr="007A0A4F">
        <w:t xml:space="preserve">Discussion on </w:t>
      </w:r>
      <w:r w:rsidR="00BA1F22">
        <w:t xml:space="preserve">RAN2 </w:t>
      </w:r>
      <w:r w:rsidR="007A0A4F" w:rsidRPr="007A0A4F">
        <w:t>LS on Resource Reselection</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6E0ED19F" w14:textId="52C58E2D" w:rsidR="00631345" w:rsidRDefault="00E90E49" w:rsidP="007A0A4F">
      <w:pPr>
        <w:pStyle w:val="Heading1"/>
      </w:pPr>
      <w:r w:rsidRPr="00A6576F">
        <w:t>Introduction</w:t>
      </w:r>
    </w:p>
    <w:p w14:paraId="65E8C13E" w14:textId="7B6651FF" w:rsidR="006400C7" w:rsidRDefault="007A0A4F" w:rsidP="007A0A4F">
      <w:pPr>
        <w:jc w:val="both"/>
        <w:rPr>
          <w:i/>
          <w:iCs/>
        </w:rPr>
      </w:pPr>
      <w:r>
        <w:t xml:space="preserve">RAN2 sent an LS on resource reselection trigger </w:t>
      </w:r>
      <w:proofErr w:type="spellStart"/>
      <w:r w:rsidRPr="007A0A4F">
        <w:rPr>
          <w:i/>
          <w:iCs/>
        </w:rPr>
        <w:t>sl-reselectAfter</w:t>
      </w:r>
      <w:proofErr w:type="spellEnd"/>
      <w:r>
        <w:t xml:space="preserve"> with the following questions </w:t>
      </w:r>
      <w:r>
        <w:fldChar w:fldCharType="begin"/>
      </w:r>
      <w:r>
        <w:instrText xml:space="preserve"> REF _Ref78543045 \r \h  \* MERGEFORMAT </w:instrText>
      </w:r>
      <w:r>
        <w:fldChar w:fldCharType="separate"/>
      </w:r>
      <w:r>
        <w:t>[1]</w:t>
      </w:r>
      <w:r>
        <w:fldChar w:fldCharType="end"/>
      </w:r>
      <w:r>
        <w:t xml:space="preserve">: </w:t>
      </w:r>
      <w:r>
        <w:rPr>
          <w:i/>
          <w:iCs/>
        </w:rPr>
        <w:t xml:space="preserve"> </w:t>
      </w:r>
    </w:p>
    <w:p w14:paraId="7B416493" w14:textId="77777777" w:rsidR="007A0A4F" w:rsidRDefault="007A0A4F" w:rsidP="007A0A4F">
      <w:pPr>
        <w:jc w:val="both"/>
      </w:pPr>
    </w:p>
    <w:p w14:paraId="08B279E7" w14:textId="1F769FFB" w:rsidR="007A0A4F" w:rsidRPr="007A0A4F" w:rsidRDefault="007A0A4F" w:rsidP="007A0A4F">
      <w:pPr>
        <w:jc w:val="both"/>
      </w:pPr>
      <w:r w:rsidRPr="007A0A4F">
        <w:rPr>
          <w:b/>
          <w:bCs/>
        </w:rPr>
        <w:t>Question 1</w:t>
      </w:r>
      <w:r w:rsidRPr="007A0A4F">
        <w:t>: In NR V2X, whether “unused retransmission opportunities in case of HARQ feedback is enabled” shall be counted towards “consecutive unused transmission opportunities” to trigger resource reselection?</w:t>
      </w:r>
    </w:p>
    <w:p w14:paraId="41FB5B4D" w14:textId="77777777" w:rsidR="007A0A4F" w:rsidRPr="007A0A4F" w:rsidRDefault="007A0A4F" w:rsidP="007A0A4F">
      <w:pPr>
        <w:jc w:val="both"/>
      </w:pPr>
    </w:p>
    <w:p w14:paraId="62EA5E48" w14:textId="5F8915B7" w:rsidR="007A0A4F" w:rsidRPr="007A0A4F" w:rsidRDefault="007A0A4F" w:rsidP="007A0A4F">
      <w:pPr>
        <w:jc w:val="both"/>
      </w:pPr>
      <w:r w:rsidRPr="007A0A4F">
        <w:rPr>
          <w:b/>
          <w:bCs/>
        </w:rPr>
        <w:t>Question 2</w:t>
      </w:r>
      <w:r w:rsidRPr="007A0A4F">
        <w:t>: In NR V2X, according to RAN1 agreement, is it the correct understanding that only the resources already indicated in SCI shall be counted towards “consecutive unused transmission opportunities” to trigger resource reselection?</w:t>
      </w:r>
    </w:p>
    <w:p w14:paraId="75D5E37D" w14:textId="4662B86A" w:rsidR="007A0A4F" w:rsidRDefault="007A0A4F" w:rsidP="007A0A4F">
      <w:pPr>
        <w:jc w:val="both"/>
      </w:pPr>
    </w:p>
    <w:p w14:paraId="0D611A97" w14:textId="1DEAB2B0" w:rsidR="004D28C2" w:rsidRPr="004D28C2" w:rsidRDefault="007A0A4F" w:rsidP="00CD60DA">
      <w:pPr>
        <w:jc w:val="both"/>
        <w:rPr>
          <w:rFonts w:eastAsia="PMingLiU"/>
          <w:lang w:eastAsia="zh-TW"/>
        </w:rPr>
      </w:pPr>
      <w:r w:rsidRPr="008B35C8">
        <w:rPr>
          <w:lang w:eastAsia="x-none"/>
        </w:rPr>
        <w:t>I</w:t>
      </w:r>
      <w:r>
        <w:rPr>
          <w:lang w:eastAsia="x-none"/>
        </w:rPr>
        <w:t xml:space="preserve">n this contribution, we discuss the </w:t>
      </w:r>
      <w:r>
        <w:rPr>
          <w:rFonts w:eastAsiaTheme="minorEastAsia"/>
          <w:lang w:val="en-GB"/>
        </w:rPr>
        <w:t xml:space="preserve">resource reselection trigger </w:t>
      </w:r>
      <w:proofErr w:type="spellStart"/>
      <w:r w:rsidRPr="007A0A4F">
        <w:rPr>
          <w:i/>
          <w:iCs/>
        </w:rPr>
        <w:t>sl-reselectAfter</w:t>
      </w:r>
      <w:proofErr w:type="spellEnd"/>
      <w:r>
        <w:rPr>
          <w:rFonts w:eastAsia="PMingLiU"/>
          <w:lang w:eastAsia="zh-TW"/>
        </w:rPr>
        <w:t xml:space="preserve"> for the LS from RAN2. </w:t>
      </w:r>
    </w:p>
    <w:p w14:paraId="0C31D433" w14:textId="2C32A731" w:rsidR="002F2A58" w:rsidRDefault="00EA5A5B" w:rsidP="002F2A58">
      <w:pPr>
        <w:pStyle w:val="Heading1"/>
      </w:pPr>
      <w:r>
        <w:t>Discussion</w:t>
      </w:r>
    </w:p>
    <w:p w14:paraId="219A8E7F" w14:textId="0484A2FC" w:rsidR="000B3E1E" w:rsidRDefault="007A0A4F" w:rsidP="00431A7A">
      <w:pPr>
        <w:jc w:val="both"/>
        <w:rPr>
          <w:rFonts w:eastAsia="SimSun"/>
        </w:rPr>
      </w:pPr>
      <w:r>
        <w:rPr>
          <w:rFonts w:eastAsia="SimSun"/>
        </w:rPr>
        <w:t>Regarding the Q1,</w:t>
      </w:r>
      <w:r w:rsidR="00431A7A">
        <w:rPr>
          <w:rFonts w:eastAsia="SimSun"/>
        </w:rPr>
        <w:t xml:space="preserve"> NR V2X supports sidelink HARQ </w:t>
      </w:r>
      <w:r w:rsidR="000B3E1E">
        <w:rPr>
          <w:rFonts w:eastAsia="SimSun"/>
        </w:rPr>
        <w:t>feedback-based</w:t>
      </w:r>
      <w:r w:rsidR="00431A7A">
        <w:rPr>
          <w:rFonts w:eastAsia="SimSun"/>
        </w:rPr>
        <w:t xml:space="preserve"> retransmissions. </w:t>
      </w:r>
      <w:r w:rsidR="000B3E1E">
        <w:rPr>
          <w:rFonts w:eastAsia="SimSun"/>
        </w:rPr>
        <w:t xml:space="preserve">There are two cases under the assumption that HARQ feedback is enabled. </w:t>
      </w:r>
    </w:p>
    <w:p w14:paraId="1F17B21C" w14:textId="77777777" w:rsidR="000B3E1E" w:rsidRDefault="000B3E1E" w:rsidP="00431A7A">
      <w:pPr>
        <w:jc w:val="both"/>
        <w:rPr>
          <w:rFonts w:eastAsia="SimSun"/>
        </w:rPr>
      </w:pPr>
    </w:p>
    <w:p w14:paraId="44960F80" w14:textId="0C1A1E83" w:rsidR="003461AB" w:rsidRDefault="000B3E1E" w:rsidP="00431A7A">
      <w:pPr>
        <w:jc w:val="both"/>
        <w:rPr>
          <w:rFonts w:eastAsia="SimSun"/>
        </w:rPr>
      </w:pPr>
      <w:r>
        <w:rPr>
          <w:rFonts w:eastAsia="SimSun"/>
        </w:rPr>
        <w:t>In the first case, a UE has sidelink data to transmit and sidelink</w:t>
      </w:r>
      <w:r w:rsidR="00431A7A">
        <w:rPr>
          <w:rFonts w:eastAsia="SimSun"/>
        </w:rPr>
        <w:t xml:space="preserve"> HARQ-ACK is received</w:t>
      </w:r>
      <w:r>
        <w:rPr>
          <w:rFonts w:eastAsia="SimSun"/>
        </w:rPr>
        <w:t>. T</w:t>
      </w:r>
      <w:r w:rsidR="00431A7A">
        <w:rPr>
          <w:rFonts w:eastAsia="SimSun"/>
        </w:rPr>
        <w:t>hen</w:t>
      </w:r>
      <w:r>
        <w:rPr>
          <w:rFonts w:eastAsia="SimSun"/>
        </w:rPr>
        <w:t xml:space="preserve"> the </w:t>
      </w:r>
      <w:r w:rsidR="00431A7A">
        <w:rPr>
          <w:rFonts w:eastAsia="SimSun"/>
        </w:rPr>
        <w:t>remaining retransmission</w:t>
      </w:r>
      <w:r w:rsidR="003461AB">
        <w:rPr>
          <w:rFonts w:eastAsia="SimSun"/>
        </w:rPr>
        <w:t xml:space="preserve"> opportunities may be skipped. Since no transmission on the selected sidelink grant is not due to the lack of data for transmission, we think these unused retransmission opportunities should not be counted towards consecutive unused transmission opportunities for resource reselection trigger. </w:t>
      </w:r>
    </w:p>
    <w:p w14:paraId="29067C92" w14:textId="78E5C72D" w:rsidR="000B3E1E" w:rsidRDefault="000B3E1E" w:rsidP="00431A7A">
      <w:pPr>
        <w:jc w:val="both"/>
        <w:rPr>
          <w:rFonts w:eastAsia="SimSun"/>
        </w:rPr>
      </w:pPr>
    </w:p>
    <w:p w14:paraId="2216F6E5" w14:textId="3C6E2A6D" w:rsidR="000B3E1E" w:rsidRDefault="000B3E1E" w:rsidP="00431A7A">
      <w:pPr>
        <w:jc w:val="both"/>
        <w:rPr>
          <w:rFonts w:eastAsia="SimSun"/>
        </w:rPr>
      </w:pPr>
      <w:r>
        <w:rPr>
          <w:rFonts w:eastAsia="SimSun"/>
        </w:rPr>
        <w:t>In the second case, a UE does not have sidelink data to transmit</w:t>
      </w:r>
      <w:r w:rsidR="00E32FC0" w:rsidRPr="00E32FC0">
        <w:rPr>
          <w:rFonts w:eastAsia="SimSun"/>
        </w:rPr>
        <w:t xml:space="preserve"> </w:t>
      </w:r>
      <w:r w:rsidR="00E32FC0">
        <w:rPr>
          <w:rFonts w:eastAsia="SimSun"/>
        </w:rPr>
        <w:t>in the reserved resource(s) (e.g., “no show” of periodic traffic in a SL process)</w:t>
      </w:r>
      <w:r>
        <w:rPr>
          <w:rFonts w:eastAsia="SimSun"/>
        </w:rPr>
        <w:t xml:space="preserve">. In this case, unused retransmission opportunities should be counted towards consecutive unused transmission opportunities for resource reselection trigger. </w:t>
      </w:r>
    </w:p>
    <w:p w14:paraId="0E5E0DC6" w14:textId="77777777" w:rsidR="00870F72" w:rsidRDefault="00870F72" w:rsidP="007A0A4F">
      <w:pPr>
        <w:rPr>
          <w:b/>
          <w:i/>
        </w:rPr>
      </w:pPr>
    </w:p>
    <w:p w14:paraId="77D12343" w14:textId="77777777" w:rsidR="000B3E1E" w:rsidRDefault="007A0A4F" w:rsidP="00870F72">
      <w:pPr>
        <w:jc w:val="both"/>
        <w:rPr>
          <w:i/>
          <w:lang w:eastAsia="x-none"/>
        </w:rPr>
      </w:pPr>
      <w:r w:rsidRPr="008E5051">
        <w:rPr>
          <w:b/>
          <w:i/>
          <w:u w:val="single"/>
        </w:rPr>
        <w:t>Proposal 1:</w:t>
      </w:r>
      <w:r w:rsidRPr="004A7806">
        <w:rPr>
          <w:i/>
          <w:lang w:eastAsia="x-none"/>
        </w:rPr>
        <w:t xml:space="preserve"> </w:t>
      </w:r>
      <w:r w:rsidR="00870F72">
        <w:rPr>
          <w:i/>
          <w:lang w:eastAsia="x-none"/>
        </w:rPr>
        <w:t>RAN1 to reply to RAN2 that</w:t>
      </w:r>
    </w:p>
    <w:p w14:paraId="3EA77C05" w14:textId="13021C00" w:rsidR="000B3E1E" w:rsidRPr="000B3E1E" w:rsidRDefault="00870F72" w:rsidP="000B3E1E">
      <w:pPr>
        <w:pStyle w:val="ListParagraph"/>
        <w:numPr>
          <w:ilvl w:val="0"/>
          <w:numId w:val="32"/>
        </w:numPr>
        <w:jc w:val="both"/>
        <w:rPr>
          <w:rFonts w:ascii="Times New Roman" w:eastAsia="Malgun Gothic" w:hAnsi="Times New Roman"/>
          <w:i/>
          <w:sz w:val="24"/>
          <w:szCs w:val="24"/>
          <w:lang w:eastAsia="x-none"/>
        </w:rPr>
      </w:pPr>
      <w:r w:rsidRPr="000B3E1E">
        <w:rPr>
          <w:rFonts w:ascii="Times New Roman" w:eastAsia="Malgun Gothic" w:hAnsi="Times New Roman"/>
          <w:i/>
          <w:sz w:val="24"/>
          <w:szCs w:val="24"/>
          <w:lang w:eastAsia="x-none"/>
        </w:rPr>
        <w:t xml:space="preserve">unused retransmission opportunities in case </w:t>
      </w:r>
      <w:r w:rsidR="00B650D1">
        <w:rPr>
          <w:rFonts w:ascii="Times New Roman" w:eastAsia="Malgun Gothic" w:hAnsi="Times New Roman"/>
          <w:i/>
          <w:sz w:val="24"/>
          <w:szCs w:val="24"/>
          <w:lang w:eastAsia="x-none"/>
        </w:rPr>
        <w:t xml:space="preserve">sidelink </w:t>
      </w:r>
      <w:r w:rsidRPr="000B3E1E">
        <w:rPr>
          <w:rFonts w:ascii="Times New Roman" w:eastAsia="Malgun Gothic" w:hAnsi="Times New Roman"/>
          <w:i/>
          <w:sz w:val="24"/>
          <w:szCs w:val="24"/>
          <w:lang w:eastAsia="x-none"/>
        </w:rPr>
        <w:t>HARQ</w:t>
      </w:r>
      <w:r w:rsidR="000B3E1E">
        <w:rPr>
          <w:rFonts w:ascii="Times New Roman" w:eastAsia="Malgun Gothic" w:hAnsi="Times New Roman"/>
          <w:i/>
          <w:sz w:val="24"/>
          <w:szCs w:val="24"/>
          <w:lang w:eastAsia="x-none"/>
        </w:rPr>
        <w:t>-</w:t>
      </w:r>
      <w:r w:rsidR="000B3E1E" w:rsidRPr="000B3E1E">
        <w:rPr>
          <w:rFonts w:ascii="Times New Roman" w:eastAsia="Malgun Gothic" w:hAnsi="Times New Roman"/>
          <w:i/>
          <w:sz w:val="24"/>
          <w:szCs w:val="24"/>
          <w:lang w:eastAsia="x-none"/>
        </w:rPr>
        <w:t>ACK is received</w:t>
      </w:r>
      <w:r w:rsidRPr="000B3E1E">
        <w:rPr>
          <w:rFonts w:ascii="Times New Roman" w:eastAsia="Malgun Gothic" w:hAnsi="Times New Roman"/>
          <w:i/>
          <w:sz w:val="24"/>
          <w:szCs w:val="24"/>
          <w:lang w:eastAsia="x-none"/>
        </w:rPr>
        <w:t xml:space="preserve"> should not be counted towards consecutive unused transmission opportunities for resource reselection </w:t>
      </w:r>
      <w:proofErr w:type="gramStart"/>
      <w:r w:rsidRPr="000B3E1E">
        <w:rPr>
          <w:rFonts w:ascii="Times New Roman" w:eastAsia="Malgun Gothic" w:hAnsi="Times New Roman"/>
          <w:i/>
          <w:sz w:val="24"/>
          <w:szCs w:val="24"/>
          <w:lang w:eastAsia="x-none"/>
        </w:rPr>
        <w:t>trigger</w:t>
      </w:r>
      <w:r w:rsidR="000B3E1E" w:rsidRPr="000B3E1E">
        <w:rPr>
          <w:rFonts w:ascii="Times New Roman" w:eastAsia="Malgun Gothic" w:hAnsi="Times New Roman"/>
          <w:i/>
          <w:sz w:val="24"/>
          <w:szCs w:val="24"/>
          <w:lang w:eastAsia="x-none"/>
        </w:rPr>
        <w:t>;</w:t>
      </w:r>
      <w:proofErr w:type="gramEnd"/>
    </w:p>
    <w:p w14:paraId="79B753A4" w14:textId="2FCB2A24" w:rsidR="007A0A4F" w:rsidRPr="000B3E1E" w:rsidRDefault="000B3E1E" w:rsidP="000B3E1E">
      <w:pPr>
        <w:pStyle w:val="ListParagraph"/>
        <w:numPr>
          <w:ilvl w:val="0"/>
          <w:numId w:val="32"/>
        </w:numPr>
        <w:jc w:val="both"/>
        <w:rPr>
          <w:rFonts w:ascii="Times New Roman" w:eastAsia="Malgun Gothic" w:hAnsi="Times New Roman"/>
          <w:i/>
          <w:sz w:val="24"/>
          <w:szCs w:val="24"/>
          <w:lang w:eastAsia="x-none"/>
        </w:rPr>
      </w:pPr>
      <w:r w:rsidRPr="000B3E1E">
        <w:rPr>
          <w:rFonts w:ascii="Times New Roman" w:eastAsia="Malgun Gothic" w:hAnsi="Times New Roman"/>
          <w:i/>
          <w:sz w:val="24"/>
          <w:szCs w:val="24"/>
          <w:lang w:eastAsia="x-none"/>
        </w:rPr>
        <w:t>unused</w:t>
      </w:r>
      <w:r w:rsidR="00870F72" w:rsidRPr="000B3E1E">
        <w:rPr>
          <w:rFonts w:ascii="Times New Roman" w:eastAsia="Malgun Gothic" w:hAnsi="Times New Roman"/>
          <w:i/>
          <w:sz w:val="24"/>
          <w:szCs w:val="24"/>
          <w:lang w:eastAsia="x-none"/>
        </w:rPr>
        <w:t xml:space="preserve"> </w:t>
      </w:r>
      <w:r w:rsidRPr="000B3E1E">
        <w:rPr>
          <w:rFonts w:ascii="Times New Roman" w:eastAsia="Malgun Gothic" w:hAnsi="Times New Roman"/>
          <w:i/>
          <w:sz w:val="24"/>
          <w:szCs w:val="24"/>
          <w:lang w:eastAsia="x-none"/>
        </w:rPr>
        <w:t xml:space="preserve">retransmission opportunities in case of no </w:t>
      </w:r>
      <w:r>
        <w:rPr>
          <w:rFonts w:ascii="Times New Roman" w:eastAsia="Malgun Gothic" w:hAnsi="Times New Roman"/>
          <w:i/>
          <w:sz w:val="24"/>
          <w:szCs w:val="24"/>
          <w:lang w:eastAsia="x-none"/>
        </w:rPr>
        <w:t xml:space="preserve">sidelink </w:t>
      </w:r>
      <w:r w:rsidRPr="000B3E1E">
        <w:rPr>
          <w:rFonts w:ascii="Times New Roman" w:eastAsia="Malgun Gothic" w:hAnsi="Times New Roman"/>
          <w:i/>
          <w:sz w:val="24"/>
          <w:szCs w:val="24"/>
          <w:lang w:eastAsia="x-none"/>
        </w:rPr>
        <w:t xml:space="preserve">data </w:t>
      </w:r>
      <w:r w:rsidR="00E32FC0">
        <w:rPr>
          <w:rFonts w:ascii="Times New Roman" w:eastAsia="Malgun Gothic" w:hAnsi="Times New Roman"/>
          <w:i/>
          <w:sz w:val="24"/>
          <w:szCs w:val="24"/>
          <w:lang w:eastAsia="x-none"/>
        </w:rPr>
        <w:t xml:space="preserve">to be transmitted </w:t>
      </w:r>
      <w:r w:rsidRPr="000B3E1E">
        <w:rPr>
          <w:rFonts w:ascii="Times New Roman" w:eastAsia="Malgun Gothic" w:hAnsi="Times New Roman"/>
          <w:i/>
          <w:sz w:val="24"/>
          <w:szCs w:val="24"/>
          <w:lang w:eastAsia="x-none"/>
        </w:rPr>
        <w:t>should be counted towards consecutive unused transmission opportunities for resource reselection trigger</w:t>
      </w:r>
      <w:r>
        <w:rPr>
          <w:rFonts w:ascii="Times New Roman" w:eastAsia="Malgun Gothic" w:hAnsi="Times New Roman"/>
          <w:i/>
          <w:sz w:val="24"/>
          <w:szCs w:val="24"/>
          <w:lang w:eastAsia="x-none"/>
        </w:rPr>
        <w:t xml:space="preserve">. </w:t>
      </w:r>
    </w:p>
    <w:p w14:paraId="0DE5505D" w14:textId="47BCBC3B" w:rsidR="007A194D" w:rsidRDefault="007A194D" w:rsidP="00C3463C">
      <w:pPr>
        <w:jc w:val="both"/>
        <w:rPr>
          <w:i/>
        </w:rPr>
      </w:pPr>
    </w:p>
    <w:p w14:paraId="7C5DCCBC" w14:textId="5D39FF2B" w:rsidR="00A64993" w:rsidRDefault="007A0A4F" w:rsidP="00A64993">
      <w:pPr>
        <w:jc w:val="both"/>
        <w:rPr>
          <w:rFonts w:eastAsia="SimSun"/>
        </w:rPr>
      </w:pPr>
      <w:r>
        <w:rPr>
          <w:rFonts w:eastAsia="SimSun"/>
        </w:rPr>
        <w:t>Regarding the Q2,</w:t>
      </w:r>
      <w:r w:rsidR="003461AB">
        <w:rPr>
          <w:rFonts w:eastAsia="SimSun"/>
        </w:rPr>
        <w:t xml:space="preserve"> the</w:t>
      </w:r>
      <w:r w:rsidR="00A64993">
        <w:rPr>
          <w:rFonts w:eastAsia="SimSun"/>
        </w:rPr>
        <w:t xml:space="preserve"> maximum</w:t>
      </w:r>
      <w:r w:rsidR="003461AB">
        <w:rPr>
          <w:rFonts w:eastAsia="SimSun"/>
        </w:rPr>
        <w:t xml:space="preserve"> number of </w:t>
      </w:r>
      <w:r w:rsidR="00A64993">
        <w:rPr>
          <w:rFonts w:eastAsia="SimSun"/>
        </w:rPr>
        <w:t xml:space="preserve">selected sidelink grant for HARQ retransmissions could be as large as 32. If all the selected sidelink resources for HARQ retransmissions are counted towards </w:t>
      </w:r>
      <w:r w:rsidR="00A64993">
        <w:rPr>
          <w:rFonts w:eastAsia="SimSun"/>
        </w:rPr>
        <w:lastRenderedPageBreak/>
        <w:t xml:space="preserve">consecutive unused transmission opportunities for resource reselection trigger, then it is easily reaching the value of </w:t>
      </w:r>
      <w:proofErr w:type="spellStart"/>
      <w:r w:rsidR="00A64993" w:rsidRPr="00A64993">
        <w:rPr>
          <w:rFonts w:eastAsia="SimSun"/>
          <w:i/>
          <w:iCs/>
        </w:rPr>
        <w:t>Sl-ReselectAfter</w:t>
      </w:r>
      <w:proofErr w:type="spellEnd"/>
      <w:r w:rsidR="00A64993">
        <w:rPr>
          <w:rFonts w:eastAsia="SimSun"/>
        </w:rPr>
        <w:t xml:space="preserve">, whose largest value is 9 in the current specification. Hence, we think it is correct understanding that only resources already indicated in SCI shall be counted towards consecutive unused transmission opportunities for resource reselection trigger. </w:t>
      </w:r>
    </w:p>
    <w:p w14:paraId="14FEF7FB" w14:textId="5CACA3CC" w:rsidR="009743EB" w:rsidRDefault="009743EB" w:rsidP="00A64993">
      <w:pPr>
        <w:jc w:val="both"/>
        <w:rPr>
          <w:rFonts w:eastAsia="SimSun"/>
        </w:rPr>
      </w:pPr>
    </w:p>
    <w:p w14:paraId="45707FC3" w14:textId="18BA80AB" w:rsidR="00E32FC0" w:rsidRDefault="00E32FC0" w:rsidP="00E32FC0">
      <w:pPr>
        <w:jc w:val="both"/>
        <w:rPr>
          <w:rFonts w:eastAsia="SimSun"/>
        </w:rPr>
      </w:pPr>
      <w:r>
        <w:rPr>
          <w:rFonts w:eastAsia="SimSun"/>
        </w:rPr>
        <w:t xml:space="preserve">There is an extreme case where the SCI indicating resource reservation has never been transmitted after resource selection, probably due to the sudden pause of new sidelink data for transmission right at the time of resource selection. Even in this case, we think it is fine not to count those unused transmission opportunities as they have never been indicated in SCI. This is because the motivation of triggering resource reselection in this case is not strong, as the resources selected by UE are unknown to another mode 2 UE to affect its sensing. </w:t>
      </w:r>
    </w:p>
    <w:p w14:paraId="2771E2B2" w14:textId="77777777" w:rsidR="00E32FC0" w:rsidRDefault="00E32FC0" w:rsidP="00E32FC0">
      <w:pPr>
        <w:jc w:val="both"/>
        <w:rPr>
          <w:rFonts w:eastAsia="SimSun"/>
        </w:rPr>
      </w:pPr>
    </w:p>
    <w:p w14:paraId="75036DA2" w14:textId="272BF3B6" w:rsidR="009743EB" w:rsidRDefault="00E32FC0" w:rsidP="00A64993">
      <w:pPr>
        <w:jc w:val="both"/>
        <w:rPr>
          <w:rFonts w:eastAsia="SimSun"/>
        </w:rPr>
      </w:pPr>
      <w:r>
        <w:rPr>
          <w:rFonts w:eastAsia="SimSun"/>
        </w:rPr>
        <w:t xml:space="preserve">Based on the analysis above, we think the right UE behavior is to count the consecutive unused transmission opportunities for resource reselection trigger, based on the resources indicated in SCI only. </w:t>
      </w:r>
    </w:p>
    <w:p w14:paraId="393ACB8E" w14:textId="77777777" w:rsidR="007A0A4F" w:rsidRDefault="007A0A4F" w:rsidP="00C3463C">
      <w:pPr>
        <w:jc w:val="both"/>
        <w:rPr>
          <w:i/>
        </w:rPr>
      </w:pPr>
    </w:p>
    <w:p w14:paraId="2CB98F98" w14:textId="3724A5E4" w:rsidR="007A194D" w:rsidRDefault="007A194D" w:rsidP="00C3463C">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sidR="00870F72">
        <w:rPr>
          <w:i/>
        </w:rPr>
        <w:t xml:space="preserve">RAN1 to reply to RAN2 that it is the correct understanding that only the resources already indicated in SCI shall be counted towards consecutive unused transmission opportunities for resource reselection trigger. </w:t>
      </w:r>
    </w:p>
    <w:p w14:paraId="28E3ADD1" w14:textId="77777777" w:rsidR="00C562AC" w:rsidRPr="00BF7849" w:rsidRDefault="00C562AC" w:rsidP="00C3463C">
      <w:pPr>
        <w:jc w:val="both"/>
        <w:rPr>
          <w:rFonts w:eastAsia="SimSun"/>
          <w:bCs/>
          <w:i/>
        </w:rPr>
      </w:pPr>
    </w:p>
    <w:p w14:paraId="2896E657" w14:textId="2DF29AD0" w:rsidR="00854A60" w:rsidRPr="00A6576F" w:rsidRDefault="009C5A97" w:rsidP="00FB330B">
      <w:pPr>
        <w:pStyle w:val="Heading1"/>
      </w:pPr>
      <w:r w:rsidRPr="00A6576F">
        <w:t>Conclusion</w:t>
      </w:r>
    </w:p>
    <w:p w14:paraId="7973EDF6" w14:textId="61B7A45C" w:rsidR="0064641E" w:rsidRDefault="00A04318" w:rsidP="00BB4346">
      <w:pPr>
        <w:jc w:val="both"/>
      </w:pPr>
      <w:r>
        <w:t xml:space="preserve">In this contribution, </w:t>
      </w:r>
      <w:r w:rsidR="00F2767C">
        <w:t xml:space="preserve">we provided our views </w:t>
      </w:r>
      <w:r w:rsidR="00870F72">
        <w:t xml:space="preserve">on resource reselection trigger </w:t>
      </w:r>
      <w:proofErr w:type="spellStart"/>
      <w:r w:rsidR="00870F72" w:rsidRPr="007A0A4F">
        <w:rPr>
          <w:i/>
          <w:iCs/>
        </w:rPr>
        <w:t>sl-reselectAfter</w:t>
      </w:r>
      <w:proofErr w:type="spellEnd"/>
      <w:r w:rsidR="00F2767C">
        <w:t xml:space="preserve">. </w:t>
      </w:r>
      <w:r>
        <w:t>Our proposals are as follows:</w:t>
      </w:r>
    </w:p>
    <w:p w14:paraId="5D294D97" w14:textId="1492707A" w:rsidR="00870F72" w:rsidRDefault="00870F72" w:rsidP="00BB4346">
      <w:pPr>
        <w:jc w:val="both"/>
      </w:pPr>
    </w:p>
    <w:p w14:paraId="0E6B28B7" w14:textId="77777777" w:rsidR="00B650D1" w:rsidRDefault="00B650D1" w:rsidP="00B650D1">
      <w:pPr>
        <w:jc w:val="both"/>
        <w:rPr>
          <w:i/>
          <w:lang w:eastAsia="x-none"/>
        </w:rPr>
      </w:pPr>
      <w:r w:rsidRPr="008E5051">
        <w:rPr>
          <w:b/>
          <w:i/>
          <w:u w:val="single"/>
        </w:rPr>
        <w:t>Proposal 1:</w:t>
      </w:r>
      <w:r w:rsidRPr="004A7806">
        <w:rPr>
          <w:i/>
          <w:lang w:eastAsia="x-none"/>
        </w:rPr>
        <w:t xml:space="preserve"> </w:t>
      </w:r>
      <w:r>
        <w:rPr>
          <w:i/>
          <w:lang w:eastAsia="x-none"/>
        </w:rPr>
        <w:t>RAN1 to reply to RAN2 that</w:t>
      </w:r>
    </w:p>
    <w:p w14:paraId="4005AAE1" w14:textId="77777777" w:rsidR="00B650D1" w:rsidRPr="000B3E1E" w:rsidRDefault="00B650D1" w:rsidP="00B650D1">
      <w:pPr>
        <w:pStyle w:val="ListParagraph"/>
        <w:numPr>
          <w:ilvl w:val="0"/>
          <w:numId w:val="32"/>
        </w:numPr>
        <w:jc w:val="both"/>
        <w:rPr>
          <w:rFonts w:ascii="Times New Roman" w:eastAsia="Malgun Gothic" w:hAnsi="Times New Roman"/>
          <w:i/>
          <w:sz w:val="24"/>
          <w:szCs w:val="24"/>
          <w:lang w:eastAsia="x-none"/>
        </w:rPr>
      </w:pPr>
      <w:r w:rsidRPr="000B3E1E">
        <w:rPr>
          <w:rFonts w:ascii="Times New Roman" w:eastAsia="Malgun Gothic" w:hAnsi="Times New Roman"/>
          <w:i/>
          <w:sz w:val="24"/>
          <w:szCs w:val="24"/>
          <w:lang w:eastAsia="x-none"/>
        </w:rPr>
        <w:t xml:space="preserve">unused retransmission opportunities in case </w:t>
      </w:r>
      <w:r>
        <w:rPr>
          <w:rFonts w:ascii="Times New Roman" w:eastAsia="Malgun Gothic" w:hAnsi="Times New Roman"/>
          <w:i/>
          <w:sz w:val="24"/>
          <w:szCs w:val="24"/>
          <w:lang w:eastAsia="x-none"/>
        </w:rPr>
        <w:t xml:space="preserve">sidelink </w:t>
      </w:r>
      <w:r w:rsidRPr="000B3E1E">
        <w:rPr>
          <w:rFonts w:ascii="Times New Roman" w:eastAsia="Malgun Gothic" w:hAnsi="Times New Roman"/>
          <w:i/>
          <w:sz w:val="24"/>
          <w:szCs w:val="24"/>
          <w:lang w:eastAsia="x-none"/>
        </w:rPr>
        <w:t>HARQ</w:t>
      </w:r>
      <w:r>
        <w:rPr>
          <w:rFonts w:ascii="Times New Roman" w:eastAsia="Malgun Gothic" w:hAnsi="Times New Roman"/>
          <w:i/>
          <w:sz w:val="24"/>
          <w:szCs w:val="24"/>
          <w:lang w:eastAsia="x-none"/>
        </w:rPr>
        <w:t>-</w:t>
      </w:r>
      <w:r w:rsidRPr="000B3E1E">
        <w:rPr>
          <w:rFonts w:ascii="Times New Roman" w:eastAsia="Malgun Gothic" w:hAnsi="Times New Roman"/>
          <w:i/>
          <w:sz w:val="24"/>
          <w:szCs w:val="24"/>
          <w:lang w:eastAsia="x-none"/>
        </w:rPr>
        <w:t xml:space="preserve">ACK is received should not be counted towards consecutive unused transmission opportunities for resource reselection </w:t>
      </w:r>
      <w:proofErr w:type="gramStart"/>
      <w:r w:rsidRPr="000B3E1E">
        <w:rPr>
          <w:rFonts w:ascii="Times New Roman" w:eastAsia="Malgun Gothic" w:hAnsi="Times New Roman"/>
          <w:i/>
          <w:sz w:val="24"/>
          <w:szCs w:val="24"/>
          <w:lang w:eastAsia="x-none"/>
        </w:rPr>
        <w:t>trigger;</w:t>
      </w:r>
      <w:proofErr w:type="gramEnd"/>
    </w:p>
    <w:p w14:paraId="34794EA2" w14:textId="77777777" w:rsidR="00B650D1" w:rsidRPr="000B3E1E" w:rsidRDefault="00B650D1" w:rsidP="00B650D1">
      <w:pPr>
        <w:pStyle w:val="ListParagraph"/>
        <w:numPr>
          <w:ilvl w:val="0"/>
          <w:numId w:val="32"/>
        </w:numPr>
        <w:jc w:val="both"/>
        <w:rPr>
          <w:rFonts w:ascii="Times New Roman" w:eastAsia="Malgun Gothic" w:hAnsi="Times New Roman"/>
          <w:i/>
          <w:sz w:val="24"/>
          <w:szCs w:val="24"/>
          <w:lang w:eastAsia="x-none"/>
        </w:rPr>
      </w:pPr>
      <w:r w:rsidRPr="000B3E1E">
        <w:rPr>
          <w:rFonts w:ascii="Times New Roman" w:eastAsia="Malgun Gothic" w:hAnsi="Times New Roman"/>
          <w:i/>
          <w:sz w:val="24"/>
          <w:szCs w:val="24"/>
          <w:lang w:eastAsia="x-none"/>
        </w:rPr>
        <w:t xml:space="preserve">unused retransmission opportunities in case of no </w:t>
      </w:r>
      <w:r>
        <w:rPr>
          <w:rFonts w:ascii="Times New Roman" w:eastAsia="Malgun Gothic" w:hAnsi="Times New Roman"/>
          <w:i/>
          <w:sz w:val="24"/>
          <w:szCs w:val="24"/>
          <w:lang w:eastAsia="x-none"/>
        </w:rPr>
        <w:t xml:space="preserve">sidelink </w:t>
      </w:r>
      <w:r w:rsidRPr="000B3E1E">
        <w:rPr>
          <w:rFonts w:ascii="Times New Roman" w:eastAsia="Malgun Gothic" w:hAnsi="Times New Roman"/>
          <w:i/>
          <w:sz w:val="24"/>
          <w:szCs w:val="24"/>
          <w:lang w:eastAsia="x-none"/>
        </w:rPr>
        <w:t xml:space="preserve">data </w:t>
      </w:r>
      <w:r>
        <w:rPr>
          <w:rFonts w:ascii="Times New Roman" w:eastAsia="Malgun Gothic" w:hAnsi="Times New Roman"/>
          <w:i/>
          <w:sz w:val="24"/>
          <w:szCs w:val="24"/>
          <w:lang w:eastAsia="x-none"/>
        </w:rPr>
        <w:t xml:space="preserve">to be transmitted </w:t>
      </w:r>
      <w:r w:rsidRPr="000B3E1E">
        <w:rPr>
          <w:rFonts w:ascii="Times New Roman" w:eastAsia="Malgun Gothic" w:hAnsi="Times New Roman"/>
          <w:i/>
          <w:sz w:val="24"/>
          <w:szCs w:val="24"/>
          <w:lang w:eastAsia="x-none"/>
        </w:rPr>
        <w:t>should be counted towards consecutive unused transmission opportunities for resource reselection trigger</w:t>
      </w:r>
      <w:r>
        <w:rPr>
          <w:rFonts w:ascii="Times New Roman" w:eastAsia="Malgun Gothic" w:hAnsi="Times New Roman"/>
          <w:i/>
          <w:sz w:val="24"/>
          <w:szCs w:val="24"/>
          <w:lang w:eastAsia="x-none"/>
        </w:rPr>
        <w:t xml:space="preserve">. </w:t>
      </w:r>
    </w:p>
    <w:p w14:paraId="280A765C" w14:textId="634D36D9" w:rsidR="007A194D" w:rsidRDefault="007A194D" w:rsidP="00BB4346">
      <w:pPr>
        <w:jc w:val="both"/>
      </w:pPr>
    </w:p>
    <w:p w14:paraId="23509BB0" w14:textId="1F0B1E24" w:rsidR="0064641E" w:rsidRPr="00870F72" w:rsidRDefault="00870F72" w:rsidP="0064641E">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 xml:space="preserve">RAN1 to reply to RAN2 that it is the correct understanding that only the resources already indicated in SCI shall be counted towards consecutive unused transmission opportunities for resource reselection trigger. </w:t>
      </w:r>
    </w:p>
    <w:p w14:paraId="1476409E" w14:textId="77777777" w:rsidR="006E0A84" w:rsidRDefault="006E0A84" w:rsidP="0068510F">
      <w:pPr>
        <w:jc w:val="both"/>
      </w:pPr>
    </w:p>
    <w:p w14:paraId="2E75F001" w14:textId="77777777" w:rsidR="007E70BB" w:rsidRPr="00A6576F" w:rsidRDefault="005C63AE" w:rsidP="007E70BB">
      <w:pPr>
        <w:pStyle w:val="Heading1"/>
      </w:pPr>
      <w:r w:rsidRPr="00A6576F">
        <w:t>References</w:t>
      </w:r>
    </w:p>
    <w:p w14:paraId="5BDD531A" w14:textId="33529B87" w:rsidR="00C519C4" w:rsidRPr="00106F23" w:rsidRDefault="00AB2419" w:rsidP="004D28C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59982016"/>
      <w:bookmarkStart w:id="1" w:name="_Ref78543045"/>
      <w:bookmarkStart w:id="2" w:name="_Ref49784738"/>
      <w:bookmarkStart w:id="3" w:name="_Ref29545847"/>
      <w:r w:rsidRPr="00106F23">
        <w:t>R</w:t>
      </w:r>
      <w:r w:rsidR="007A0A4F" w:rsidRPr="00106F23">
        <w:t>1</w:t>
      </w:r>
      <w:r w:rsidRPr="00106F23">
        <w:t>-2</w:t>
      </w:r>
      <w:r w:rsidR="007A0A4F" w:rsidRPr="00106F23">
        <w:t>1</w:t>
      </w:r>
      <w:r w:rsidR="00870F72" w:rsidRPr="00106F23">
        <w:t>0</w:t>
      </w:r>
      <w:r w:rsidR="00106F23">
        <w:t>6406</w:t>
      </w:r>
      <w:r w:rsidRPr="00106F23">
        <w:t>,</w:t>
      </w:r>
      <w:r w:rsidR="007A0A4F" w:rsidRPr="00106F23">
        <w:t xml:space="preserve"> “</w:t>
      </w:r>
      <w:bookmarkStart w:id="4" w:name="_Hlk506457506"/>
      <w:bookmarkStart w:id="5" w:name="_Hlk42070541"/>
      <w:r w:rsidR="007A0A4F" w:rsidRPr="00106F23">
        <w:t xml:space="preserve">LS on </w:t>
      </w:r>
      <w:bookmarkEnd w:id="4"/>
      <w:bookmarkEnd w:id="5"/>
      <w:r w:rsidR="007A0A4F" w:rsidRPr="00106F23">
        <w:t xml:space="preserve">resource reselection trigger </w:t>
      </w:r>
      <w:proofErr w:type="spellStart"/>
      <w:r w:rsidR="007A0A4F" w:rsidRPr="00106F23">
        <w:rPr>
          <w:i/>
          <w:iCs/>
        </w:rPr>
        <w:t>sl-reselectAfter</w:t>
      </w:r>
      <w:bookmarkEnd w:id="0"/>
      <w:proofErr w:type="spellEnd"/>
      <w:r w:rsidR="007A0A4F" w:rsidRPr="00106F23">
        <w:t>,” Aug. 2021.</w:t>
      </w:r>
      <w:bookmarkEnd w:id="1"/>
      <w:r w:rsidR="007A0A4F" w:rsidRPr="00106F23">
        <w:t xml:space="preserve"> </w:t>
      </w:r>
      <w:bookmarkEnd w:id="2"/>
      <w:bookmarkEnd w:id="3"/>
    </w:p>
    <w:sectPr w:rsidR="00C519C4" w:rsidRPr="00106F23"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2DDC6" w14:textId="77777777" w:rsidR="00A90D1E" w:rsidRDefault="00A90D1E">
      <w:r>
        <w:separator/>
      </w:r>
    </w:p>
  </w:endnote>
  <w:endnote w:type="continuationSeparator" w:id="0">
    <w:p w14:paraId="1E6FABEE" w14:textId="77777777" w:rsidR="00A90D1E" w:rsidRDefault="00A90D1E">
      <w:r>
        <w:continuationSeparator/>
      </w:r>
    </w:p>
  </w:endnote>
  <w:endnote w:type="continuationNotice" w:id="1">
    <w:p w14:paraId="18B2EFE0" w14:textId="77777777" w:rsidR="00A90D1E" w:rsidRDefault="00A90D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decorative"/>
    <w:pitch w:val="variable"/>
    <w:sig w:usb0="00000003" w:usb1="10000000" w:usb2="00000000" w:usb3="00000000" w:csb0="80000001" w:csb1="00000000"/>
  </w:font>
  <w:font w:name="Ericsson Capital TT">
    <w:altName w:val="Corbel"/>
    <w:panose1 w:val="020B0604020202020204"/>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C562AC" w:rsidRDefault="00C562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8FCC1" w14:textId="77777777" w:rsidR="00A90D1E" w:rsidRDefault="00A90D1E">
      <w:r>
        <w:separator/>
      </w:r>
    </w:p>
  </w:footnote>
  <w:footnote w:type="continuationSeparator" w:id="0">
    <w:p w14:paraId="46E2A8FA" w14:textId="77777777" w:rsidR="00A90D1E" w:rsidRDefault="00A90D1E">
      <w:r>
        <w:continuationSeparator/>
      </w:r>
    </w:p>
  </w:footnote>
  <w:footnote w:type="continuationNotice" w:id="1">
    <w:p w14:paraId="48B5CF4D" w14:textId="77777777" w:rsidR="00A90D1E" w:rsidRDefault="00A90D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AA563002"/>
    <w:lvl w:ilvl="0" w:tplc="04090001">
      <w:start w:val="1"/>
      <w:numFmt w:val="bullet"/>
      <w:lvlText w:val=""/>
      <w:lvlJc w:val="left"/>
      <w:pPr>
        <w:ind w:left="760" w:hanging="360"/>
      </w:pPr>
      <w:rPr>
        <w:rFonts w:ascii="Symbol" w:hAnsi="Symbo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27FD4AE8"/>
    <w:multiLevelType w:val="hybridMultilevel"/>
    <w:tmpl w:val="78E2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4272AB"/>
    <w:multiLevelType w:val="hybridMultilevel"/>
    <w:tmpl w:val="A02C45D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76C0B44"/>
    <w:multiLevelType w:val="hybridMultilevel"/>
    <w:tmpl w:val="59EE6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652EAD"/>
    <w:multiLevelType w:val="hybridMultilevel"/>
    <w:tmpl w:val="D06A1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E13BD7"/>
    <w:multiLevelType w:val="hybridMultilevel"/>
    <w:tmpl w:val="E0BC3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870E19"/>
    <w:multiLevelType w:val="hybridMultilevel"/>
    <w:tmpl w:val="BD7CE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C65186"/>
    <w:multiLevelType w:val="hybridMultilevel"/>
    <w:tmpl w:val="A178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17"/>
  </w:num>
  <w:num w:numId="3">
    <w:abstractNumId w:val="13"/>
  </w:num>
  <w:num w:numId="4">
    <w:abstractNumId w:val="14"/>
  </w:num>
  <w:num w:numId="5">
    <w:abstractNumId w:val="11"/>
  </w:num>
  <w:num w:numId="6">
    <w:abstractNumId w:val="16"/>
  </w:num>
  <w:num w:numId="7">
    <w:abstractNumId w:val="22"/>
  </w:num>
  <w:num w:numId="8">
    <w:abstractNumId w:val="12"/>
  </w:num>
  <w:num w:numId="9">
    <w:abstractNumId w:val="19"/>
  </w:num>
  <w:num w:numId="10">
    <w:abstractNumId w:val="0"/>
  </w:num>
  <w:num w:numId="11">
    <w:abstractNumId w:val="15"/>
  </w:num>
  <w:num w:numId="12">
    <w:abstractNumId w:val="26"/>
  </w:num>
  <w:num w:numId="13">
    <w:abstractNumId w:val="8"/>
  </w:num>
  <w:num w:numId="14">
    <w:abstractNumId w:val="5"/>
  </w:num>
  <w:num w:numId="15">
    <w:abstractNumId w:val="7"/>
  </w:num>
  <w:num w:numId="16">
    <w:abstractNumId w:val="25"/>
  </w:num>
  <w:num w:numId="17">
    <w:abstractNumId w:val="20"/>
  </w:num>
  <w:num w:numId="18">
    <w:abstractNumId w:val="30"/>
  </w:num>
  <w:num w:numId="19">
    <w:abstractNumId w:val="6"/>
  </w:num>
  <w:num w:numId="20">
    <w:abstractNumId w:val="3"/>
  </w:num>
  <w:num w:numId="21">
    <w:abstractNumId w:val="21"/>
  </w:num>
  <w:num w:numId="22">
    <w:abstractNumId w:val="28"/>
  </w:num>
  <w:num w:numId="23">
    <w:abstractNumId w:val="23"/>
  </w:num>
  <w:num w:numId="24">
    <w:abstractNumId w:val="4"/>
  </w:num>
  <w:num w:numId="25">
    <w:abstractNumId w:val="2"/>
  </w:num>
  <w:num w:numId="26">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
  </w:num>
  <w:num w:numId="29">
    <w:abstractNumId w:val="24"/>
  </w:num>
  <w:num w:numId="30">
    <w:abstractNumId w:val="29"/>
  </w:num>
  <w:num w:numId="31">
    <w:abstractNumId w:val="9"/>
  </w:num>
  <w:num w:numId="3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1F8C"/>
    <w:rsid w:val="00012530"/>
    <w:rsid w:val="00012594"/>
    <w:rsid w:val="0001274F"/>
    <w:rsid w:val="00013567"/>
    <w:rsid w:val="00013762"/>
    <w:rsid w:val="000140A4"/>
    <w:rsid w:val="00014220"/>
    <w:rsid w:val="00014878"/>
    <w:rsid w:val="00014D88"/>
    <w:rsid w:val="000155D3"/>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1"/>
    <w:rsid w:val="000A1B7B"/>
    <w:rsid w:val="000A1BCE"/>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3E1E"/>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9B9"/>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6F23"/>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7FD2"/>
    <w:rsid w:val="001701F0"/>
    <w:rsid w:val="001702E2"/>
    <w:rsid w:val="00170763"/>
    <w:rsid w:val="00170E4E"/>
    <w:rsid w:val="00171238"/>
    <w:rsid w:val="0017131F"/>
    <w:rsid w:val="00171489"/>
    <w:rsid w:val="00171D65"/>
    <w:rsid w:val="001724AD"/>
    <w:rsid w:val="00172FC1"/>
    <w:rsid w:val="00173A8E"/>
    <w:rsid w:val="001744BB"/>
    <w:rsid w:val="001744DF"/>
    <w:rsid w:val="0017453A"/>
    <w:rsid w:val="001745E4"/>
    <w:rsid w:val="00174BAC"/>
    <w:rsid w:val="00174BF5"/>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5E5"/>
    <w:rsid w:val="001B274D"/>
    <w:rsid w:val="001B3C44"/>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3467"/>
    <w:rsid w:val="001F355A"/>
    <w:rsid w:val="001F3916"/>
    <w:rsid w:val="001F3BB7"/>
    <w:rsid w:val="001F3D7C"/>
    <w:rsid w:val="001F44DF"/>
    <w:rsid w:val="001F46B9"/>
    <w:rsid w:val="001F54C5"/>
    <w:rsid w:val="001F5784"/>
    <w:rsid w:val="001F5AB3"/>
    <w:rsid w:val="001F6542"/>
    <w:rsid w:val="001F662C"/>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CDE"/>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3DC0"/>
    <w:rsid w:val="002B4256"/>
    <w:rsid w:val="002B46F2"/>
    <w:rsid w:val="002B4D70"/>
    <w:rsid w:val="002B53F6"/>
    <w:rsid w:val="002B56F8"/>
    <w:rsid w:val="002B5A33"/>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1AB"/>
    <w:rsid w:val="00346574"/>
    <w:rsid w:val="0034663D"/>
    <w:rsid w:val="0034690A"/>
    <w:rsid w:val="00346AA0"/>
    <w:rsid w:val="00346DB5"/>
    <w:rsid w:val="00346F20"/>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A7A"/>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B0"/>
    <w:rsid w:val="00482AAD"/>
    <w:rsid w:val="00483127"/>
    <w:rsid w:val="00483751"/>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8C2"/>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F82"/>
    <w:rsid w:val="004E34E7"/>
    <w:rsid w:val="004E3AC0"/>
    <w:rsid w:val="004E462E"/>
    <w:rsid w:val="004E4678"/>
    <w:rsid w:val="004E4AC9"/>
    <w:rsid w:val="004E4F2C"/>
    <w:rsid w:val="004E56DC"/>
    <w:rsid w:val="004E5746"/>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2BE3"/>
    <w:rsid w:val="00553221"/>
    <w:rsid w:val="00553377"/>
    <w:rsid w:val="0055357E"/>
    <w:rsid w:val="00553598"/>
    <w:rsid w:val="00553DD6"/>
    <w:rsid w:val="00553E17"/>
    <w:rsid w:val="005545B8"/>
    <w:rsid w:val="00554D4D"/>
    <w:rsid w:val="00554E19"/>
    <w:rsid w:val="00555993"/>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2FEB"/>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CEE"/>
    <w:rsid w:val="0064151F"/>
    <w:rsid w:val="00641533"/>
    <w:rsid w:val="00641A44"/>
    <w:rsid w:val="0064208D"/>
    <w:rsid w:val="006421E2"/>
    <w:rsid w:val="006427F5"/>
    <w:rsid w:val="00642DA2"/>
    <w:rsid w:val="0064345C"/>
    <w:rsid w:val="00643475"/>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A4F"/>
    <w:rsid w:val="007A0BDD"/>
    <w:rsid w:val="007A194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755A"/>
    <w:rsid w:val="00827761"/>
    <w:rsid w:val="00827B4A"/>
    <w:rsid w:val="00827B85"/>
    <w:rsid w:val="00827D6F"/>
    <w:rsid w:val="008309A2"/>
    <w:rsid w:val="00831391"/>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355A"/>
    <w:rsid w:val="00843DEA"/>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173C"/>
    <w:rsid w:val="00852C9F"/>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4558"/>
    <w:rsid w:val="00866A86"/>
    <w:rsid w:val="008677FD"/>
    <w:rsid w:val="00867F7D"/>
    <w:rsid w:val="00867F91"/>
    <w:rsid w:val="00870579"/>
    <w:rsid w:val="008706D4"/>
    <w:rsid w:val="00870997"/>
    <w:rsid w:val="00870F72"/>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54"/>
    <w:rsid w:val="00876466"/>
    <w:rsid w:val="0087675B"/>
    <w:rsid w:val="00876B4D"/>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CA5"/>
    <w:rsid w:val="008E5051"/>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3EB"/>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130"/>
    <w:rsid w:val="009A7567"/>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993"/>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C1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0D1E"/>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0BB2"/>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3E7"/>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4259"/>
    <w:rsid w:val="00B650D1"/>
    <w:rsid w:val="00B6515D"/>
    <w:rsid w:val="00B651F0"/>
    <w:rsid w:val="00B6553E"/>
    <w:rsid w:val="00B658B9"/>
    <w:rsid w:val="00B659E4"/>
    <w:rsid w:val="00B66345"/>
    <w:rsid w:val="00B664C7"/>
    <w:rsid w:val="00B669B8"/>
    <w:rsid w:val="00B66DDE"/>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1F22"/>
    <w:rsid w:val="00BA2280"/>
    <w:rsid w:val="00BA2A08"/>
    <w:rsid w:val="00BA33A4"/>
    <w:rsid w:val="00BA34C0"/>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9C4"/>
    <w:rsid w:val="00C51BF6"/>
    <w:rsid w:val="00C525C1"/>
    <w:rsid w:val="00C52DC6"/>
    <w:rsid w:val="00C52FEE"/>
    <w:rsid w:val="00C532F3"/>
    <w:rsid w:val="00C53624"/>
    <w:rsid w:val="00C53871"/>
    <w:rsid w:val="00C53ABB"/>
    <w:rsid w:val="00C53FE3"/>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716"/>
    <w:rsid w:val="00CC2C13"/>
    <w:rsid w:val="00CC35F7"/>
    <w:rsid w:val="00CC36B3"/>
    <w:rsid w:val="00CC3B48"/>
    <w:rsid w:val="00CC3CC0"/>
    <w:rsid w:val="00CC3EA0"/>
    <w:rsid w:val="00CC4046"/>
    <w:rsid w:val="00CC4265"/>
    <w:rsid w:val="00CC44C8"/>
    <w:rsid w:val="00CC4C07"/>
    <w:rsid w:val="00CC745E"/>
    <w:rsid w:val="00CC7AF9"/>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2365"/>
    <w:rsid w:val="00D2277F"/>
    <w:rsid w:val="00D239A7"/>
    <w:rsid w:val="00D23BE5"/>
    <w:rsid w:val="00D23F47"/>
    <w:rsid w:val="00D23F95"/>
    <w:rsid w:val="00D242E0"/>
    <w:rsid w:val="00D24951"/>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2C29"/>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FC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Pages>
  <Words>693</Words>
  <Characters>3955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2021-08-06T16:47:00Z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